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5FFDD" w14:textId="77777777" w:rsidR="00975240" w:rsidRPr="00F85481" w:rsidRDefault="00F85481" w:rsidP="000E3028">
      <w:pPr>
        <w:rPr>
          <w:rFonts w:ascii="Times New Roman" w:hAnsi="Times New Roman" w:cs="Times New Roman"/>
          <w:color w:val="2A343D"/>
          <w:sz w:val="26"/>
          <w:szCs w:val="26"/>
          <w:shd w:val="clear" w:color="auto" w:fill="FFFFFF"/>
        </w:rPr>
      </w:pPr>
      <w:r w:rsidRPr="00F85481">
        <w:rPr>
          <w:rFonts w:ascii="Times New Roman" w:hAnsi="Times New Roman" w:cs="Times New Roman"/>
          <w:color w:val="2A343D"/>
          <w:sz w:val="26"/>
          <w:szCs w:val="26"/>
          <w:shd w:val="clear" w:color="auto" w:fill="FFFFFF"/>
        </w:rPr>
        <w:t>Given the chance to innovate, I would develop a device aimed at distinguishing between various types of strokes. This idea stems from a personal tragedy within my family, where a delayed diagnosis led to a fatal prescription error, highlighting the critical need for accurate and timely stroke differentiation.</w:t>
      </w:r>
    </w:p>
    <w:p w14:paraId="1BD574EA" w14:textId="77777777" w:rsidR="00A27569" w:rsidRPr="00F85481" w:rsidRDefault="00A27569" w:rsidP="000E3028">
      <w:pPr>
        <w:rPr>
          <w:rFonts w:ascii="Times New Roman" w:hAnsi="Times New Roman" w:cs="Times New Roman"/>
          <w:color w:val="2A343D"/>
          <w:sz w:val="26"/>
          <w:szCs w:val="26"/>
          <w:shd w:val="clear" w:color="auto" w:fill="FFFFFF"/>
        </w:rPr>
      </w:pPr>
      <w:r w:rsidRPr="00F85481">
        <w:rPr>
          <w:rFonts w:ascii="Times New Roman" w:hAnsi="Times New Roman" w:cs="Times New Roman"/>
          <w:color w:val="2A343D"/>
          <w:sz w:val="26"/>
          <w:szCs w:val="26"/>
          <w:shd w:val="clear" w:color="auto" w:fill="FFFFFF"/>
        </w:rPr>
        <w:t xml:space="preserve">Strokes, a major cause of disability and mortality worldwide, require prompt and accurate diagnosis for effective treatment. Differentiating between ischemic strokes, caused by blocked blood vessels, and hemorrhagic strokes, resulting from brain bleeds, is crucial for tailored care. </w:t>
      </w:r>
    </w:p>
    <w:p w14:paraId="66F2EE40" w14:textId="77777777" w:rsidR="00A27569" w:rsidRPr="00F85481" w:rsidRDefault="00A27569" w:rsidP="000E3028">
      <w:pPr>
        <w:rPr>
          <w:rFonts w:ascii="Times New Roman" w:hAnsi="Times New Roman" w:cs="Times New Roman"/>
          <w:color w:val="2A343D"/>
          <w:sz w:val="26"/>
          <w:szCs w:val="26"/>
          <w:shd w:val="clear" w:color="auto" w:fill="FFFFFF"/>
        </w:rPr>
      </w:pPr>
      <w:r w:rsidRPr="00F85481">
        <w:rPr>
          <w:rFonts w:ascii="Times New Roman" w:hAnsi="Times New Roman" w:cs="Times New Roman"/>
          <w:color w:val="2A343D"/>
          <w:sz w:val="26"/>
          <w:szCs w:val="26"/>
          <w:shd w:val="clear" w:color="auto" w:fill="FFFFFF"/>
        </w:rPr>
        <w:t>Time is critical in stroke management, with ischemic strokes necessitating timely administration of clot-busting drugs like</w:t>
      </w:r>
      <w:r w:rsidR="001B1F76" w:rsidRPr="00F85481">
        <w:rPr>
          <w:rFonts w:ascii="Times New Roman" w:hAnsi="Times New Roman" w:cs="Times New Roman"/>
          <w:color w:val="2A343D"/>
          <w:sz w:val="26"/>
          <w:szCs w:val="26"/>
          <w:shd w:val="clear" w:color="auto" w:fill="FFFFFF"/>
        </w:rPr>
        <w:t xml:space="preserve"> tissue plasminogen activator (tPA) within</w:t>
      </w:r>
      <w:r w:rsidRPr="00F85481">
        <w:rPr>
          <w:rFonts w:ascii="Times New Roman" w:hAnsi="Times New Roman" w:cs="Times New Roman"/>
          <w:color w:val="2A343D"/>
          <w:sz w:val="26"/>
          <w:szCs w:val="26"/>
          <w:shd w:val="clear" w:color="auto" w:fill="FFFFFF"/>
        </w:rPr>
        <w:t xml:space="preserve"> a limited timeframe. Conversely, hemorrhagic strokes demand alternative interventions to address bleeding and alleviate brain pressure, highlighting the importance of precise diagnosis to avoid administering inappropriate treatments.</w:t>
      </w:r>
    </w:p>
    <w:p w14:paraId="10AB04C4" w14:textId="77777777" w:rsidR="000E3028" w:rsidRPr="00E31C81" w:rsidRDefault="00520E17" w:rsidP="000E3028">
      <w:pPr>
        <w:rPr>
          <w:rFonts w:ascii="Times New Roman" w:hAnsi="Times New Roman" w:cs="Times New Roman"/>
          <w:sz w:val="26"/>
          <w:szCs w:val="26"/>
        </w:rPr>
      </w:pPr>
      <w:r w:rsidRPr="00F85481">
        <w:rPr>
          <w:rFonts w:ascii="Times New Roman" w:hAnsi="Times New Roman" w:cs="Times New Roman"/>
          <w:color w:val="2A343D"/>
          <w:sz w:val="26"/>
          <w:szCs w:val="26"/>
          <w:shd w:val="clear" w:color="auto" w:fill="FFFFFF"/>
        </w:rPr>
        <w:t xml:space="preserve">In contrast, hemorrhagic strokes require different interventions, often surgical, to stop the bleeding and relieve pressure on the brain. Administering tPA to a patient with a hemorrhagic stroke can be catastrophic, underscoring the need for accurate and swift diagnosis. </w:t>
      </w:r>
      <w:r w:rsidR="000E3028" w:rsidRPr="00E31C81">
        <w:rPr>
          <w:rFonts w:ascii="Times New Roman" w:hAnsi="Times New Roman" w:cs="Times New Roman"/>
          <w:sz w:val="26"/>
          <w:szCs w:val="26"/>
        </w:rPr>
        <w:t>A portable stroke differentiation device for ambulances could transform emergency care, boosting outcomes and potentially saving lives.</w:t>
      </w:r>
    </w:p>
    <w:p w14:paraId="0BE27BD1" w14:textId="77777777" w:rsidR="000E3028" w:rsidRPr="00E31C81" w:rsidRDefault="000E3028" w:rsidP="000E3028">
      <w:pPr>
        <w:rPr>
          <w:rFonts w:ascii="Times New Roman" w:hAnsi="Times New Roman" w:cs="Times New Roman"/>
          <w:sz w:val="26"/>
          <w:szCs w:val="26"/>
        </w:rPr>
      </w:pPr>
      <w:r w:rsidRPr="00E31C81">
        <w:rPr>
          <w:rFonts w:ascii="Times New Roman" w:hAnsi="Times New Roman" w:cs="Times New Roman"/>
          <w:sz w:val="26"/>
          <w:szCs w:val="26"/>
        </w:rPr>
        <w:t>In emergencies, a user-friendly touch-screen display would guide paramedics through diagnosis, ensuring consistent use for quick decisions en route to hospitals. Timely and accurate diagnosis is vital in strokes, where every minute matters for initiating prompt treatment.</w:t>
      </w:r>
    </w:p>
    <w:p w14:paraId="0AB4C5A3" w14:textId="77777777" w:rsidR="000E3028" w:rsidRPr="00E31C81" w:rsidRDefault="000E3028" w:rsidP="000E3028">
      <w:pPr>
        <w:rPr>
          <w:rFonts w:ascii="Times New Roman" w:hAnsi="Times New Roman" w:cs="Times New Roman"/>
          <w:sz w:val="26"/>
          <w:szCs w:val="26"/>
        </w:rPr>
      </w:pPr>
      <w:r w:rsidRPr="00E31C81">
        <w:rPr>
          <w:rFonts w:ascii="Times New Roman" w:hAnsi="Times New Roman" w:cs="Times New Roman"/>
          <w:sz w:val="26"/>
          <w:szCs w:val="26"/>
        </w:rPr>
        <w:t>The device must prioritize robustness and portability for field use, being rugged, lightweight, and battery-powered for reliability in various conditions. Compact size and durability are key for easy transportation and storage in ambulances for quick access.</w:t>
      </w:r>
    </w:p>
    <w:p w14:paraId="540EC758" w14:textId="77777777" w:rsidR="000E3028" w:rsidRPr="00E31C81" w:rsidRDefault="000E3028" w:rsidP="000E3028">
      <w:pPr>
        <w:rPr>
          <w:rFonts w:ascii="Times New Roman" w:hAnsi="Times New Roman" w:cs="Times New Roman"/>
          <w:sz w:val="26"/>
          <w:szCs w:val="26"/>
        </w:rPr>
      </w:pPr>
      <w:r w:rsidRPr="00E31C81">
        <w:rPr>
          <w:rFonts w:ascii="Times New Roman" w:hAnsi="Times New Roman" w:cs="Times New Roman"/>
          <w:sz w:val="26"/>
          <w:szCs w:val="26"/>
        </w:rPr>
        <w:t>Implementing this device requires initial investment and training for emergency personnel. However, the benefits are substantial. Equipped with a portable stroke differentiation device, paramedics can make critical diagnostic decisions in the field, reducing time to treatment, crucial for stroke recovery. Patients arriving with a preliminary diagnosis can expedite triage, potentially easing emergency department burdens.</w:t>
      </w:r>
    </w:p>
    <w:p w14:paraId="56025F99" w14:textId="77777777" w:rsidR="000E3028" w:rsidRPr="00F85481" w:rsidRDefault="000E3028" w:rsidP="000E3028">
      <w:pPr>
        <w:rPr>
          <w:rFonts w:ascii="Times New Roman" w:hAnsi="Times New Roman" w:cs="Times New Roman"/>
          <w:sz w:val="26"/>
          <w:szCs w:val="26"/>
        </w:rPr>
      </w:pPr>
      <w:r w:rsidRPr="00E31C81">
        <w:rPr>
          <w:rFonts w:ascii="Times New Roman" w:hAnsi="Times New Roman" w:cs="Times New Roman"/>
          <w:sz w:val="26"/>
          <w:szCs w:val="26"/>
        </w:rPr>
        <w:t>The impact extends beyond urban areas, benefiting rural or underserved regions with limited access to advanced medical care. This device could be transformative, providing vital diagnostic capabilities otherwise unavailable. Empowering paramedics to differentiate between stroke types has the potential to save lives and improve outcomes, particularly where access to specialized care is challenging.</w:t>
      </w:r>
    </w:p>
    <w:p w14:paraId="341A4840" w14:textId="77777777" w:rsidR="00A27569" w:rsidRPr="00E31C81" w:rsidRDefault="00A27569" w:rsidP="00A27569">
      <w:pPr>
        <w:rPr>
          <w:rFonts w:ascii="Times New Roman" w:hAnsi="Times New Roman" w:cs="Times New Roman"/>
          <w:sz w:val="26"/>
          <w:szCs w:val="26"/>
        </w:rPr>
      </w:pPr>
      <w:r w:rsidRPr="00E31C81">
        <w:rPr>
          <w:rFonts w:ascii="Times New Roman" w:hAnsi="Times New Roman" w:cs="Times New Roman"/>
          <w:sz w:val="26"/>
          <w:szCs w:val="26"/>
        </w:rPr>
        <w:lastRenderedPageBreak/>
        <w:t>In</w:t>
      </w:r>
      <w:r w:rsidR="001B1F76" w:rsidRPr="00F85481">
        <w:rPr>
          <w:rFonts w:ascii="Times New Roman" w:hAnsi="Times New Roman" w:cs="Times New Roman"/>
          <w:sz w:val="26"/>
          <w:szCs w:val="26"/>
        </w:rPr>
        <w:t xml:space="preserve"> conclusion</w:t>
      </w:r>
      <w:r w:rsidRPr="00E31C81">
        <w:rPr>
          <w:rFonts w:ascii="Times New Roman" w:hAnsi="Times New Roman" w:cs="Times New Roman"/>
          <w:sz w:val="26"/>
          <w:szCs w:val="26"/>
        </w:rPr>
        <w:t xml:space="preserve">, investing in portable stroke differentiation devices is a significant step in emergency medical care. By enhancing diagnostic capabilities and empowering paramedics, society can benefit from improved health outcomes, reduced healthcare costs, enhanced emergency response, </w:t>
      </w:r>
      <w:r w:rsidRPr="00F85481">
        <w:rPr>
          <w:rFonts w:ascii="Times New Roman" w:hAnsi="Times New Roman" w:cs="Times New Roman"/>
          <w:sz w:val="26"/>
          <w:szCs w:val="26"/>
        </w:rPr>
        <w:t>and increased</w:t>
      </w:r>
      <w:r w:rsidRPr="00E31C81">
        <w:rPr>
          <w:rFonts w:ascii="Times New Roman" w:hAnsi="Times New Roman" w:cs="Times New Roman"/>
          <w:sz w:val="26"/>
          <w:szCs w:val="26"/>
        </w:rPr>
        <w:t xml:space="preserve"> access to specialized care, and ongoing healthcare technological advancements. Incorporating this innovation into emergency services promises to save lives, improve outcomes, and advance emergency stroke care.</w:t>
      </w:r>
    </w:p>
    <w:p w14:paraId="6F5286A7" w14:textId="77777777" w:rsidR="00A27569" w:rsidRPr="00F85481" w:rsidRDefault="00A27569" w:rsidP="00A27569">
      <w:pPr>
        <w:rPr>
          <w:rFonts w:ascii="Times New Roman" w:hAnsi="Times New Roman" w:cs="Times New Roman"/>
          <w:sz w:val="26"/>
          <w:szCs w:val="26"/>
        </w:rPr>
      </w:pPr>
    </w:p>
    <w:p w14:paraId="4C04B8D7" w14:textId="77777777" w:rsidR="00A27569" w:rsidRPr="00E31C81" w:rsidRDefault="00A27569" w:rsidP="00A27569">
      <w:pPr>
        <w:rPr>
          <w:rFonts w:ascii="Times New Roman" w:hAnsi="Times New Roman" w:cs="Times New Roman"/>
          <w:sz w:val="26"/>
          <w:szCs w:val="26"/>
        </w:rPr>
      </w:pPr>
    </w:p>
    <w:p w14:paraId="6C33F9D4" w14:textId="77777777" w:rsidR="00A27569" w:rsidRPr="00F85481" w:rsidRDefault="00A27569" w:rsidP="00A27569">
      <w:pPr>
        <w:rPr>
          <w:rFonts w:ascii="Times New Roman" w:hAnsi="Times New Roman" w:cs="Times New Roman"/>
          <w:sz w:val="26"/>
          <w:szCs w:val="26"/>
        </w:rPr>
      </w:pPr>
    </w:p>
    <w:p w14:paraId="21041F2C" w14:textId="77777777" w:rsidR="00A27569" w:rsidRPr="00F85481" w:rsidRDefault="00A27569" w:rsidP="000E3028">
      <w:pPr>
        <w:rPr>
          <w:rFonts w:ascii="Times New Roman" w:hAnsi="Times New Roman" w:cs="Times New Roman"/>
          <w:sz w:val="26"/>
          <w:szCs w:val="26"/>
        </w:rPr>
      </w:pPr>
    </w:p>
    <w:sectPr w:rsidR="00A27569" w:rsidRPr="00F854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BC5C5" w14:textId="77777777" w:rsidR="00C00BE8" w:rsidRDefault="00C00BE8" w:rsidP="000E3028">
      <w:pPr>
        <w:spacing w:after="0" w:line="240" w:lineRule="auto"/>
      </w:pPr>
      <w:r>
        <w:separator/>
      </w:r>
    </w:p>
  </w:endnote>
  <w:endnote w:type="continuationSeparator" w:id="0">
    <w:p w14:paraId="0369EE7A" w14:textId="77777777" w:rsidR="00C00BE8" w:rsidRDefault="00C00BE8" w:rsidP="000E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4080D" w14:textId="77777777" w:rsidR="00C00BE8" w:rsidRDefault="00C00BE8" w:rsidP="000E3028">
      <w:pPr>
        <w:spacing w:after="0" w:line="240" w:lineRule="auto"/>
      </w:pPr>
      <w:r>
        <w:separator/>
      </w:r>
    </w:p>
  </w:footnote>
  <w:footnote w:type="continuationSeparator" w:id="0">
    <w:p w14:paraId="18FD4A9E" w14:textId="77777777" w:rsidR="00C00BE8" w:rsidRDefault="00C00BE8" w:rsidP="000E3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698B" w14:textId="77777777" w:rsidR="000E3028" w:rsidRPr="000E3028" w:rsidRDefault="000E3028">
    <w:pPr>
      <w:pStyle w:val="Header"/>
      <w:rPr>
        <w:rFonts w:ascii="Times New Roman" w:hAnsi="Times New Roman" w:cs="Times New Roman"/>
        <w:b/>
        <w:sz w:val="26"/>
        <w:szCs w:val="26"/>
      </w:rPr>
    </w:pPr>
    <w:r w:rsidRPr="000E3028">
      <w:rPr>
        <w:rFonts w:ascii="Times New Roman" w:hAnsi="Times New Roman" w:cs="Times New Roman"/>
        <w:b/>
        <w:sz w:val="26"/>
        <w:szCs w:val="26"/>
      </w:rPr>
      <w:t>THE PORTABLE DIFFERENTIATION DEVICE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528F1"/>
    <w:multiLevelType w:val="multilevel"/>
    <w:tmpl w:val="DC78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89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28"/>
    <w:rsid w:val="000E3028"/>
    <w:rsid w:val="001B1F76"/>
    <w:rsid w:val="00520E17"/>
    <w:rsid w:val="008317F4"/>
    <w:rsid w:val="00975240"/>
    <w:rsid w:val="00A27569"/>
    <w:rsid w:val="00B674AA"/>
    <w:rsid w:val="00C00BE8"/>
    <w:rsid w:val="00C1734D"/>
    <w:rsid w:val="00DE74CC"/>
    <w:rsid w:val="00E96D5D"/>
    <w:rsid w:val="00F8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C1A1"/>
  <w15:chartTrackingRefBased/>
  <w15:docId w15:val="{192A94A4-45C0-47BC-B5BD-41E82E9E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028"/>
  </w:style>
  <w:style w:type="paragraph" w:styleId="Footer">
    <w:name w:val="footer"/>
    <w:basedOn w:val="Normal"/>
    <w:link w:val="FooterChar"/>
    <w:uiPriority w:val="99"/>
    <w:unhideWhenUsed/>
    <w:rsid w:val="000E3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ab8a5f6-6513-4c16-9ec5-fb804444ee2e}" enabled="1" method="Privileged" siteId="{2f2105c9-ac89-4578-89dd-1341e163d42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akinsanmi</dc:creator>
  <cp:keywords/>
  <dc:description/>
  <cp:lastModifiedBy>Tunde Akinsanmi</cp:lastModifiedBy>
  <cp:revision>2</cp:revision>
  <dcterms:created xsi:type="dcterms:W3CDTF">2024-07-07T19:56:00Z</dcterms:created>
  <dcterms:modified xsi:type="dcterms:W3CDTF">2024-07-07T19:56:00Z</dcterms:modified>
</cp:coreProperties>
</file>