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F185" w14:textId="77777777" w:rsidR="005A48C3" w:rsidRPr="005A48C3" w:rsidRDefault="005A48C3" w:rsidP="005A48C3">
      <w:pPr>
        <w:pStyle w:val="ListParagraph"/>
        <w:numPr>
          <w:ilvl w:val="0"/>
          <w:numId w:val="1"/>
        </w:numPr>
        <w:rPr>
          <w:rFonts w:ascii="Times New Roman" w:hAnsi="Times New Roman" w:cs="Times New Roman"/>
          <w:b/>
          <w:sz w:val="28"/>
          <w:szCs w:val="28"/>
        </w:rPr>
      </w:pPr>
      <w:r w:rsidRPr="005A48C3">
        <w:rPr>
          <w:rFonts w:ascii="Times New Roman" w:hAnsi="Times New Roman" w:cs="Times New Roman"/>
          <w:b/>
          <w:sz w:val="28"/>
          <w:szCs w:val="28"/>
          <w:u w:val="single"/>
        </w:rPr>
        <w:t>Name</w:t>
      </w:r>
      <w:r w:rsidRPr="005A48C3">
        <w:rPr>
          <w:rFonts w:ascii="Times New Roman" w:hAnsi="Times New Roman" w:cs="Times New Roman"/>
          <w:b/>
          <w:sz w:val="28"/>
          <w:szCs w:val="28"/>
        </w:rPr>
        <w:t>: - Daniella Itonyo Tamara Douye</w:t>
      </w:r>
    </w:p>
    <w:p w14:paraId="00A53637" w14:textId="77777777" w:rsidR="005A48C3" w:rsidRPr="00A6767C" w:rsidRDefault="005A48C3" w:rsidP="00A6767C">
      <w:pPr>
        <w:pStyle w:val="ListParagraph"/>
        <w:numPr>
          <w:ilvl w:val="0"/>
          <w:numId w:val="1"/>
        </w:numPr>
        <w:rPr>
          <w:rFonts w:ascii="Times New Roman" w:hAnsi="Times New Roman" w:cs="Times New Roman"/>
          <w:b/>
          <w:sz w:val="28"/>
          <w:szCs w:val="28"/>
        </w:rPr>
      </w:pPr>
      <w:r w:rsidRPr="00A6767C">
        <w:rPr>
          <w:rFonts w:ascii="Times New Roman" w:hAnsi="Times New Roman" w:cs="Times New Roman"/>
          <w:b/>
          <w:sz w:val="28"/>
          <w:szCs w:val="28"/>
          <w:u w:val="single"/>
        </w:rPr>
        <w:t>School</w:t>
      </w:r>
      <w:r w:rsidRPr="00A6767C">
        <w:rPr>
          <w:rFonts w:ascii="Times New Roman" w:hAnsi="Times New Roman" w:cs="Times New Roman"/>
          <w:b/>
          <w:sz w:val="28"/>
          <w:szCs w:val="28"/>
        </w:rPr>
        <w:t>: - Royal Family Academy</w:t>
      </w:r>
    </w:p>
    <w:p w14:paraId="5D1D869E" w14:textId="77777777" w:rsidR="005A48C3" w:rsidRPr="00A6767C" w:rsidRDefault="005A48C3" w:rsidP="00A6767C">
      <w:pPr>
        <w:pStyle w:val="ListParagraph"/>
        <w:numPr>
          <w:ilvl w:val="0"/>
          <w:numId w:val="1"/>
        </w:numPr>
        <w:rPr>
          <w:rFonts w:ascii="Times New Roman" w:hAnsi="Times New Roman" w:cs="Times New Roman"/>
          <w:b/>
          <w:sz w:val="28"/>
          <w:szCs w:val="28"/>
          <w:u w:val="single"/>
        </w:rPr>
      </w:pPr>
      <w:r w:rsidRPr="00A6767C">
        <w:rPr>
          <w:rFonts w:ascii="Times New Roman" w:hAnsi="Times New Roman" w:cs="Times New Roman"/>
          <w:b/>
          <w:sz w:val="28"/>
          <w:szCs w:val="28"/>
          <w:u w:val="single"/>
        </w:rPr>
        <w:t>Class</w:t>
      </w:r>
      <w:r w:rsidRPr="00A6767C">
        <w:rPr>
          <w:rFonts w:ascii="Times New Roman" w:hAnsi="Times New Roman" w:cs="Times New Roman"/>
          <w:b/>
          <w:sz w:val="28"/>
          <w:szCs w:val="28"/>
        </w:rPr>
        <w:t>: - Junior High Three</w:t>
      </w:r>
    </w:p>
    <w:p w14:paraId="50C2336F" w14:textId="77777777" w:rsidR="005A48C3" w:rsidRPr="003B552D" w:rsidRDefault="00A6767C" w:rsidP="003B552D">
      <w:pPr>
        <w:rPr>
          <w:rFonts w:ascii="Times New Roman" w:hAnsi="Times New Roman" w:cs="Times New Roman"/>
          <w:b/>
          <w:sz w:val="28"/>
          <w:szCs w:val="28"/>
          <w:u w:val="single"/>
        </w:rPr>
      </w:pPr>
      <w:r w:rsidRPr="00A6767C">
        <w:rPr>
          <w:rFonts w:ascii="Times New Roman" w:hAnsi="Times New Roman" w:cs="Times New Roman"/>
          <w:b/>
          <w:color w:val="FFFFFF" w:themeColor="background1"/>
          <w:sz w:val="28"/>
          <w:szCs w:val="28"/>
          <w:u w:val="single"/>
        </w:rPr>
        <w:t xml:space="preserve">                                  </w:t>
      </w:r>
      <w:r>
        <w:rPr>
          <w:rFonts w:ascii="Times New Roman" w:hAnsi="Times New Roman" w:cs="Times New Roman"/>
          <w:b/>
          <w:sz w:val="28"/>
          <w:szCs w:val="28"/>
          <w:u w:val="single"/>
        </w:rPr>
        <w:t xml:space="preserve"> </w:t>
      </w:r>
      <w:r w:rsidR="003B552D" w:rsidRPr="003B552D">
        <w:rPr>
          <w:rFonts w:ascii="Times New Roman" w:hAnsi="Times New Roman" w:cs="Times New Roman"/>
          <w:b/>
          <w:sz w:val="28"/>
          <w:szCs w:val="28"/>
          <w:u w:val="single"/>
        </w:rPr>
        <w:t>If I Could Invent Something New</w:t>
      </w:r>
    </w:p>
    <w:p w14:paraId="453C0077" w14:textId="77777777" w:rsidR="0079060B" w:rsidRPr="005A48C3" w:rsidRDefault="003B552D" w:rsidP="003B552D">
      <w:pPr>
        <w:rPr>
          <w:rFonts w:ascii="Times New Roman" w:hAnsi="Times New Roman" w:cs="Times New Roman"/>
          <w:color w:val="0D3C26"/>
          <w:spacing w:val="-3"/>
          <w:sz w:val="26"/>
          <w:szCs w:val="26"/>
          <w:shd w:val="clear" w:color="auto" w:fill="FAF3EA"/>
        </w:rPr>
      </w:pPr>
      <w:r w:rsidRPr="005A48C3">
        <w:rPr>
          <w:rFonts w:ascii="Times New Roman" w:hAnsi="Times New Roman" w:cs="Times New Roman"/>
          <w:sz w:val="26"/>
          <w:szCs w:val="26"/>
        </w:rPr>
        <w:t>Envision a world where adolescents are furnished with a trailblazing online platform that expertly links them with an eclectic assortment of adaptable and age-suitable job prospects, enabling them to harness their distinctive skill sets and accommodate their time constraints. Introducing the "</w:t>
      </w:r>
      <w:proofErr w:type="spellStart"/>
      <w:r w:rsidRPr="005A48C3">
        <w:rPr>
          <w:rFonts w:ascii="Times New Roman" w:hAnsi="Times New Roman" w:cs="Times New Roman"/>
          <w:sz w:val="26"/>
          <w:szCs w:val="26"/>
        </w:rPr>
        <w:t>TeenWork</w:t>
      </w:r>
      <w:proofErr w:type="spellEnd"/>
      <w:r w:rsidRPr="005A48C3">
        <w:rPr>
          <w:rFonts w:ascii="Times New Roman" w:hAnsi="Times New Roman" w:cs="Times New Roman"/>
          <w:sz w:val="26"/>
          <w:szCs w:val="26"/>
        </w:rPr>
        <w:t xml:space="preserve"> Hub," an avant-garde digital interface designed to empower adolescents by equipping them with the tools necessary for financial independence, significant work experience, and the development of essential life skills, all within a secure and nurturing environment. </w:t>
      </w:r>
    </w:p>
    <w:p w14:paraId="29EAB896" w14:textId="77777777" w:rsidR="0098117F" w:rsidRPr="005A48C3" w:rsidRDefault="0098117F" w:rsidP="0098117F">
      <w:pPr>
        <w:rPr>
          <w:rFonts w:ascii="Times New Roman" w:hAnsi="Times New Roman" w:cs="Times New Roman"/>
          <w:sz w:val="26"/>
          <w:szCs w:val="26"/>
        </w:rPr>
      </w:pPr>
      <w:r w:rsidRPr="005A48C3">
        <w:rPr>
          <w:rFonts w:ascii="Times New Roman" w:hAnsi="Times New Roman" w:cs="Times New Roman"/>
          <w:sz w:val="26"/>
          <w:szCs w:val="26"/>
        </w:rPr>
        <w:t xml:space="preserve">Acting as a virtual conduit between teenagers and an extensive assortment of tailor-made job opportunities, </w:t>
      </w:r>
      <w:proofErr w:type="spellStart"/>
      <w:r w:rsidRPr="005A48C3">
        <w:rPr>
          <w:rFonts w:ascii="Times New Roman" w:hAnsi="Times New Roman" w:cs="Times New Roman"/>
          <w:sz w:val="26"/>
          <w:szCs w:val="26"/>
        </w:rPr>
        <w:t>TeenWork</w:t>
      </w:r>
      <w:proofErr w:type="spellEnd"/>
      <w:r w:rsidRPr="005A48C3">
        <w:rPr>
          <w:rFonts w:ascii="Times New Roman" w:hAnsi="Times New Roman" w:cs="Times New Roman"/>
          <w:sz w:val="26"/>
          <w:szCs w:val="26"/>
        </w:rPr>
        <w:t xml:space="preserve"> Hub skillfully pairs tech-savvy youths with online and local gigs that harmonize with their aptitudes, passions, and schedules. At the heart of this pioneering platform lies its AI-powered job matching system, working in tandem with secure payment systems, robust skill-building resources, and attentive parental supervision, all meticulously designed to optimize teenagers’ overall experience and cultivate a fertile environment conducive to their personal growth and financial success.</w:t>
      </w:r>
    </w:p>
    <w:p w14:paraId="2CB826CA" w14:textId="77777777" w:rsidR="0098117F" w:rsidRPr="005A48C3" w:rsidRDefault="0098117F" w:rsidP="0098117F">
      <w:pPr>
        <w:rPr>
          <w:rFonts w:ascii="Times New Roman" w:hAnsi="Times New Roman" w:cs="Times New Roman"/>
          <w:sz w:val="26"/>
          <w:szCs w:val="26"/>
        </w:rPr>
      </w:pPr>
      <w:r w:rsidRPr="005A48C3">
        <w:rPr>
          <w:rFonts w:ascii="Times New Roman" w:hAnsi="Times New Roman" w:cs="Times New Roman"/>
          <w:sz w:val="26"/>
          <w:szCs w:val="26"/>
        </w:rPr>
        <w:t xml:space="preserve">The nucleus of </w:t>
      </w:r>
      <w:proofErr w:type="spellStart"/>
      <w:r w:rsidRPr="005A48C3">
        <w:rPr>
          <w:rFonts w:ascii="Times New Roman" w:hAnsi="Times New Roman" w:cs="Times New Roman"/>
          <w:sz w:val="26"/>
          <w:szCs w:val="26"/>
        </w:rPr>
        <w:t>TeenWork</w:t>
      </w:r>
      <w:proofErr w:type="spellEnd"/>
      <w:r w:rsidRPr="005A48C3">
        <w:rPr>
          <w:rFonts w:ascii="Times New Roman" w:hAnsi="Times New Roman" w:cs="Times New Roman"/>
          <w:sz w:val="26"/>
          <w:szCs w:val="26"/>
        </w:rPr>
        <w:t xml:space="preserve"> Hub is its AI-driven job matching engine, which artfully blends data from teenagers’ self-generated profiles, encompassing their talents, passions, and availability, to serve up customized job matches that not only align with their academic schedules but also cater to their career ambitions. A rich tapestry of job options awaits, ranging from digital gigs like graphic design and social media management to more traditional ones such as tutoring and pet sitting, accommodating the diverse skill sets and interests of modern teenagers.</w:t>
      </w:r>
    </w:p>
    <w:p w14:paraId="2FB4D41F" w14:textId="77777777" w:rsidR="0098117F" w:rsidRPr="005A48C3" w:rsidRDefault="0098117F" w:rsidP="0098117F">
      <w:pPr>
        <w:rPr>
          <w:rFonts w:ascii="Times New Roman" w:hAnsi="Times New Roman" w:cs="Times New Roman"/>
          <w:sz w:val="26"/>
          <w:szCs w:val="26"/>
        </w:rPr>
      </w:pPr>
      <w:proofErr w:type="spellStart"/>
      <w:r w:rsidRPr="005A48C3">
        <w:rPr>
          <w:rFonts w:ascii="Times New Roman" w:hAnsi="Times New Roman" w:cs="Times New Roman"/>
          <w:sz w:val="26"/>
          <w:szCs w:val="26"/>
        </w:rPr>
        <w:t>TeenWork</w:t>
      </w:r>
      <w:proofErr w:type="spellEnd"/>
      <w:r w:rsidRPr="005A48C3">
        <w:rPr>
          <w:rFonts w:ascii="Times New Roman" w:hAnsi="Times New Roman" w:cs="Times New Roman"/>
          <w:sz w:val="26"/>
          <w:szCs w:val="26"/>
        </w:rPr>
        <w:t xml:space="preserve"> Hub includes a secure payment system that facilitates fair and timely payments between employers and teens. Teens can access their earnings through a digital wallet, which allows transfers to bank accounts or for purchases. Parents can monitor transactions, ensuring safety and oversight.</w:t>
      </w:r>
    </w:p>
    <w:p w14:paraId="473A80B4" w14:textId="77777777" w:rsidR="0098117F" w:rsidRDefault="0098117F" w:rsidP="0098117F">
      <w:pPr>
        <w:rPr>
          <w:rFonts w:ascii="Times New Roman" w:hAnsi="Times New Roman" w:cs="Times New Roman"/>
          <w:sz w:val="26"/>
          <w:szCs w:val="26"/>
        </w:rPr>
      </w:pPr>
      <w:proofErr w:type="spellStart"/>
      <w:r w:rsidRPr="005A48C3">
        <w:rPr>
          <w:rFonts w:ascii="Times New Roman" w:hAnsi="Times New Roman" w:cs="Times New Roman"/>
          <w:sz w:val="26"/>
          <w:szCs w:val="26"/>
        </w:rPr>
        <w:t>TeenWork</w:t>
      </w:r>
      <w:proofErr w:type="spellEnd"/>
      <w:r w:rsidRPr="005A48C3">
        <w:rPr>
          <w:rFonts w:ascii="Times New Roman" w:hAnsi="Times New Roman" w:cs="Times New Roman"/>
          <w:sz w:val="26"/>
          <w:szCs w:val="26"/>
        </w:rPr>
        <w:t xml:space="preserve"> Hub provides a holistic and robust skill-building environment tailored specifically for teenagers, offering an extensive range of resources designed to enhance their employability and pave the way for future career success. Central to this initiative are the diverse array of resources encompassing online courses, interactive tutorials, and immersive workshops, all strategically curated to develop a comprehensive set of skills encompassing both soft and hard skills.</w:t>
      </w:r>
    </w:p>
    <w:p w14:paraId="2A685242" w14:textId="77777777" w:rsidR="005A48C3" w:rsidRPr="005A48C3" w:rsidRDefault="005A48C3" w:rsidP="005A48C3">
      <w:pPr>
        <w:pStyle w:val="NormalWeb"/>
        <w:rPr>
          <w:sz w:val="26"/>
          <w:szCs w:val="26"/>
        </w:rPr>
      </w:pPr>
      <w:r w:rsidRPr="005A48C3">
        <w:rPr>
          <w:sz w:val="26"/>
          <w:szCs w:val="26"/>
        </w:rPr>
        <w:lastRenderedPageBreak/>
        <w:t xml:space="preserve">Soft skills, including effective communication, time management, and teamwork, are prioritized at </w:t>
      </w:r>
      <w:proofErr w:type="spellStart"/>
      <w:r w:rsidRPr="005A48C3">
        <w:rPr>
          <w:sz w:val="26"/>
          <w:szCs w:val="26"/>
        </w:rPr>
        <w:t>TeenWork</w:t>
      </w:r>
      <w:proofErr w:type="spellEnd"/>
      <w:r w:rsidRPr="005A48C3">
        <w:rPr>
          <w:sz w:val="26"/>
          <w:szCs w:val="26"/>
        </w:rPr>
        <w:t xml:space="preserve"> Hub. Interactive courses and practical projects help teens articulate ideas clearly, manage their time efficiently, and collaborate effectively in team settings. These skills are crucial for navigating the professional world and achieving long-term success.</w:t>
      </w:r>
    </w:p>
    <w:p w14:paraId="7F2871C8" w14:textId="77777777" w:rsidR="0098117F" w:rsidRPr="005A48C3" w:rsidRDefault="0098117F" w:rsidP="005A48C3">
      <w:pPr>
        <w:pStyle w:val="NormalWeb"/>
      </w:pPr>
      <w:r w:rsidRPr="005A48C3">
        <w:rPr>
          <w:sz w:val="26"/>
          <w:szCs w:val="26"/>
        </w:rPr>
        <w:t xml:space="preserve">In conclusion, </w:t>
      </w:r>
      <w:proofErr w:type="spellStart"/>
      <w:r w:rsidRPr="005A48C3">
        <w:rPr>
          <w:sz w:val="26"/>
          <w:szCs w:val="26"/>
        </w:rPr>
        <w:t>TeenWork</w:t>
      </w:r>
      <w:proofErr w:type="spellEnd"/>
      <w:r w:rsidRPr="005A48C3">
        <w:rPr>
          <w:sz w:val="26"/>
          <w:szCs w:val="26"/>
        </w:rPr>
        <w:t xml:space="preserve"> Hub stands as a pioneering platform committed to empowering teenagers through multifaceted skill development. By providing a rich array of resources, interactive learning experiences, and practical applications, the platform not only prepares teens for immediate job opportunities but also cultivates a mindset of continuous learning and adaptation essential for long-term career success and personal growth in today's evolving global landscape.</w:t>
      </w:r>
    </w:p>
    <w:p w14:paraId="4DA2149E" w14:textId="77777777" w:rsidR="0098117F" w:rsidRPr="005A48C3" w:rsidRDefault="0098117F" w:rsidP="0098117F">
      <w:pPr>
        <w:rPr>
          <w:rFonts w:ascii="Times New Roman" w:hAnsi="Times New Roman" w:cs="Times New Roman"/>
          <w:sz w:val="26"/>
          <w:szCs w:val="26"/>
        </w:rPr>
      </w:pPr>
    </w:p>
    <w:p w14:paraId="5DFDE11D" w14:textId="77777777" w:rsidR="0098117F" w:rsidRPr="005A48C3" w:rsidRDefault="0098117F">
      <w:pPr>
        <w:rPr>
          <w:rFonts w:ascii="Times New Roman" w:hAnsi="Times New Roman" w:cs="Times New Roman"/>
          <w:sz w:val="26"/>
          <w:szCs w:val="26"/>
        </w:rPr>
      </w:pPr>
      <w:bookmarkStart w:id="0" w:name="_GoBack"/>
      <w:bookmarkEnd w:id="0"/>
    </w:p>
    <w:sectPr w:rsidR="0098117F" w:rsidRPr="005A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982"/>
    <w:multiLevelType w:val="hybridMultilevel"/>
    <w:tmpl w:val="82A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2D"/>
    <w:rsid w:val="003B552D"/>
    <w:rsid w:val="005A48C3"/>
    <w:rsid w:val="0079060B"/>
    <w:rsid w:val="0098117F"/>
    <w:rsid w:val="00A676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32E5"/>
  <w15:chartTrackingRefBased/>
  <w15:docId w15:val="{EAE72683-4E8F-474D-9B89-4C0B5FE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8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4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1441">
      <w:bodyDiv w:val="1"/>
      <w:marLeft w:val="0"/>
      <w:marRight w:val="0"/>
      <w:marTop w:val="0"/>
      <w:marBottom w:val="0"/>
      <w:divBdr>
        <w:top w:val="none" w:sz="0" w:space="0" w:color="auto"/>
        <w:left w:val="none" w:sz="0" w:space="0" w:color="auto"/>
        <w:bottom w:val="none" w:sz="0" w:space="0" w:color="auto"/>
        <w:right w:val="none" w:sz="0" w:space="0" w:color="auto"/>
      </w:divBdr>
    </w:div>
    <w:div w:id="10589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2024-07-05T15:45:00Z</dcterms:created>
  <dcterms:modified xsi:type="dcterms:W3CDTF">2024-07-05T16:17:00Z</dcterms:modified>
</cp:coreProperties>
</file>