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60" w:lineRule="auto" w:line="360"/>
        <w:jc w:val="both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NAME: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YUSUF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ZAYNAB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IKEOLUWA</w:t>
      </w:r>
    </w:p>
    <w:p>
      <w:pPr>
        <w:pStyle w:val="style0"/>
        <w:spacing w:after="160" w:lineRule="auto" w:line="36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INVENT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SOMETHING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NEW…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invent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something,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invent?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bicycle,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blender,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train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again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things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invented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invent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something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new,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electrical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electrical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solar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i.e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powered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sun).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detecting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minute.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very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deadly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disease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most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common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United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States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America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(USA).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develop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deadly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disease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point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time.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different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types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types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basal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cell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carahoma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squamolis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cell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carcinoma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melanoma.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most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deadly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forms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involve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treatments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like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mohs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surgery,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cryotherapy,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chemotherapy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surgical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operations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high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list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money.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reason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important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comes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(compact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disk)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player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which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talk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dangers,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preventive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measures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taken,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symptoms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causes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Also,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portable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twelve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years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warranty.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solar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panel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connected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disconnect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automatically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fully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charged.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machine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charged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fully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two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hours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work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whole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day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without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stopping.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detect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within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maximum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two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minutes.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How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work?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works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holding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moving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around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parts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body.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don’t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clothes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before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move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round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body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screen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show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you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positive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negative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disease.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advantage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low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compared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hospitals.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United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States,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screening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test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presently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least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three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hundred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dollars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($300)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which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high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compared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twelve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years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warranty.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advantage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does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need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person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knows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operate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homes,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schools,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offices,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business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centres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business.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operated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youn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old,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rich,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poor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every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person.</w:t>
      </w:r>
    </w:p>
    <w:p>
      <w:pPr>
        <w:pStyle w:val="style0"/>
        <w:spacing w:after="160" w:lineRule="auto" w:line="360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conclusion,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like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name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“ZAYNEE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SKIN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CANCER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DETECTING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none"/>
          <w:vertAlign w:val="baseline"/>
          <w:em w:val="none"/>
          <w:lang w:val="en-US" w:eastAsia="en-US"/>
        </w:rPr>
        <w:t>DEVICE”</w:t>
      </w:r>
    </w:p>
    <w:p>
      <w:pPr>
        <w:pStyle w:val="style0"/>
        <w:rPr>
          <w:sz w:val="18"/>
          <w:szCs w:val="1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420</Words>
  <Characters>1925</Characters>
  <Application>WPS Office</Application>
  <Paragraphs>12</Paragraphs>
  <CharactersWithSpaces>2334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2024-07-05T03:29:36Z</dcterms:created>
  <dc:creator>Infinix X669</dc:creator>
  <lastModifiedBy>Infinix X669</lastModifiedBy>
  <dcterms:modified xsi:type="dcterms:W3CDTF">2024-07-05T03:40:44Z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41909b202fe8426db732e6f620cc8cf1</vt:lpwstr>
  </property>
</Properties>
</file>